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7922F" w14:textId="77777777" w:rsidR="00CE2BA1" w:rsidRPr="00CE2BA1" w:rsidRDefault="00CE2BA1" w:rsidP="001E12F4">
      <w:pPr>
        <w:spacing w:after="0"/>
        <w:jc w:val="center"/>
        <w:rPr>
          <w:sz w:val="10"/>
          <w:szCs w:val="28"/>
          <w:u w:val="single"/>
        </w:rPr>
      </w:pPr>
    </w:p>
    <w:p w14:paraId="351FC674" w14:textId="159F0D18" w:rsidR="0023358B" w:rsidRPr="001E12F4" w:rsidRDefault="00EA43A6" w:rsidP="001E12F4">
      <w:pPr>
        <w:spacing w:after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202</w:t>
      </w:r>
      <w:r w:rsidR="00D03F1E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 xml:space="preserve"> </w:t>
      </w:r>
      <w:r w:rsidR="004244FC" w:rsidRPr="001E12F4">
        <w:rPr>
          <w:sz w:val="28"/>
          <w:szCs w:val="28"/>
          <w:u w:val="single"/>
        </w:rPr>
        <w:t>Regional Advertising Levy (Flock Ram)</w:t>
      </w:r>
      <w:r w:rsidR="00211BC7" w:rsidRPr="001E12F4">
        <w:rPr>
          <w:sz w:val="28"/>
          <w:szCs w:val="28"/>
          <w:u w:val="single"/>
        </w:rPr>
        <w:t xml:space="preserve"> Proposal/Application</w:t>
      </w:r>
    </w:p>
    <w:p w14:paraId="53B199CD" w14:textId="1A7AB9A8" w:rsidR="00D03F1E" w:rsidRDefault="0018106E" w:rsidP="00961176">
      <w:pPr>
        <w:spacing w:after="0"/>
        <w:jc w:val="center"/>
      </w:pPr>
      <w:r>
        <w:t xml:space="preserve">This is an application for the Regional Advertising Levy, </w:t>
      </w:r>
      <w:r w:rsidR="001E42E2">
        <w:t>collected from</w:t>
      </w:r>
      <w:r>
        <w:t xml:space="preserve"> each member </w:t>
      </w:r>
      <w:r w:rsidR="001E12F4">
        <w:t xml:space="preserve">via </w:t>
      </w:r>
      <w:r>
        <w:t>the ‘compulsory promotional levy</w:t>
      </w:r>
      <w:r w:rsidR="00F27AEC">
        <w:t>’. The</w:t>
      </w:r>
      <w:r>
        <w:t xml:space="preserve"> Regional Advertising Levy is dependent on the </w:t>
      </w:r>
      <w:r w:rsidR="001E12F4">
        <w:t xml:space="preserve">number </w:t>
      </w:r>
      <w:r>
        <w:t xml:space="preserve">of flock rams sold per </w:t>
      </w:r>
      <w:r w:rsidR="00ED3565">
        <w:t>region</w:t>
      </w:r>
      <w:r w:rsidR="00D03F1E">
        <w:t>.</w:t>
      </w:r>
    </w:p>
    <w:p w14:paraId="7353D65A" w14:textId="7426AD78" w:rsidR="00D03F1E" w:rsidRPr="00961176" w:rsidRDefault="00D03F1E" w:rsidP="00961176">
      <w:pPr>
        <w:pStyle w:val="ListParagraph"/>
        <w:spacing w:after="0"/>
        <w:ind w:left="405"/>
        <w:jc w:val="center"/>
      </w:pPr>
      <w:r w:rsidRPr="00961176">
        <w:t xml:space="preserve">0-1000 rams sold, </w:t>
      </w:r>
      <w:proofErr w:type="gramStart"/>
      <w:r w:rsidRPr="00961176">
        <w:t>$1000</w:t>
      </w:r>
      <w:proofErr w:type="gramEnd"/>
    </w:p>
    <w:p w14:paraId="7550A193" w14:textId="5EFF2A06" w:rsidR="00D03F1E" w:rsidRPr="00961176" w:rsidRDefault="00D03F1E" w:rsidP="00961176">
      <w:pPr>
        <w:pStyle w:val="ListParagraph"/>
        <w:spacing w:after="0"/>
        <w:ind w:left="405"/>
        <w:jc w:val="center"/>
      </w:pPr>
      <w:r w:rsidRPr="00961176">
        <w:t xml:space="preserve">1000-3000 rams sold, </w:t>
      </w:r>
      <w:proofErr w:type="gramStart"/>
      <w:r w:rsidRPr="00961176">
        <w:t>$2000</w:t>
      </w:r>
      <w:proofErr w:type="gramEnd"/>
    </w:p>
    <w:p w14:paraId="1951C082" w14:textId="271588FC" w:rsidR="00D03F1E" w:rsidRPr="00961176" w:rsidRDefault="00D03F1E" w:rsidP="00961176">
      <w:pPr>
        <w:pStyle w:val="ListParagraph"/>
        <w:spacing w:after="0"/>
        <w:ind w:left="405"/>
        <w:jc w:val="center"/>
      </w:pPr>
      <w:r w:rsidRPr="00961176">
        <w:t xml:space="preserve">Over 3000 rams sold, </w:t>
      </w:r>
      <w:proofErr w:type="gramStart"/>
      <w:r w:rsidRPr="00961176">
        <w:t>$3000</w:t>
      </w:r>
      <w:proofErr w:type="gramEnd"/>
    </w:p>
    <w:p w14:paraId="1F0D1E85" w14:textId="71312038" w:rsidR="004244FC" w:rsidRDefault="0018106E" w:rsidP="00961176">
      <w:pPr>
        <w:jc w:val="center"/>
      </w:pPr>
      <w:r>
        <w:t xml:space="preserve">It is an advertising </w:t>
      </w:r>
      <w:r w:rsidR="00ED3565">
        <w:t>levy and</w:t>
      </w:r>
      <w:r>
        <w:t xml:space="preserve"> requires </w:t>
      </w:r>
      <w:r w:rsidR="001E12F4">
        <w:t>the following</w:t>
      </w:r>
      <w:r w:rsidR="007742EF">
        <w:t xml:space="preserve"> form</w:t>
      </w:r>
      <w:r w:rsidR="001E12F4">
        <w:t xml:space="preserve"> to display the Regions </w:t>
      </w:r>
      <w:r>
        <w:t xml:space="preserve">promotional intentions </w:t>
      </w:r>
      <w:r w:rsidR="001E42E2">
        <w:t xml:space="preserve">of </w:t>
      </w:r>
      <w:r>
        <w:t xml:space="preserve">the breed </w:t>
      </w:r>
      <w:r w:rsidR="001E12F4">
        <w:t xml:space="preserve">and </w:t>
      </w:r>
      <w:r>
        <w:t xml:space="preserve">to ensure funds </w:t>
      </w:r>
      <w:r w:rsidR="001E42E2">
        <w:t xml:space="preserve">can be </w:t>
      </w:r>
      <w:r>
        <w:t xml:space="preserve">allocated </w:t>
      </w:r>
      <w:r w:rsidR="001E42E2">
        <w:t>to the Region.</w:t>
      </w:r>
      <w:r>
        <w:t xml:space="preserve"> </w:t>
      </w:r>
      <w:r w:rsidR="001E42E2">
        <w:t>Please complete the following and return to the Secretariat</w:t>
      </w:r>
      <w:r w:rsidR="001E12F4">
        <w:t xml:space="preserve"> using the above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4"/>
        <w:gridCol w:w="7183"/>
      </w:tblGrid>
      <w:tr w:rsidR="0018106E" w14:paraId="45DC29B1" w14:textId="77777777" w:rsidTr="001E42E2">
        <w:trPr>
          <w:trHeight w:val="567"/>
        </w:trPr>
        <w:tc>
          <w:tcPr>
            <w:tcW w:w="1834" w:type="dxa"/>
          </w:tcPr>
          <w:p w14:paraId="555887A4" w14:textId="77777777" w:rsidR="0018106E" w:rsidRPr="00211BC7" w:rsidRDefault="001E42E2" w:rsidP="004244FC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409" w:type="dxa"/>
          </w:tcPr>
          <w:p w14:paraId="405888AD" w14:textId="77777777" w:rsidR="0018106E" w:rsidRDefault="0018106E" w:rsidP="004244FC"/>
          <w:p w14:paraId="1F80367B" w14:textId="77777777" w:rsidR="00BA074D" w:rsidRDefault="00BA074D" w:rsidP="004244FC"/>
          <w:p w14:paraId="14B6DA2A" w14:textId="77777777" w:rsidR="00BA074D" w:rsidRDefault="00BA074D" w:rsidP="004244FC"/>
        </w:tc>
      </w:tr>
      <w:tr w:rsidR="0018106E" w14:paraId="043A91ED" w14:textId="77777777" w:rsidTr="001E42E2">
        <w:trPr>
          <w:trHeight w:val="851"/>
        </w:trPr>
        <w:tc>
          <w:tcPr>
            <w:tcW w:w="1834" w:type="dxa"/>
          </w:tcPr>
          <w:p w14:paraId="2A383A21" w14:textId="77777777" w:rsidR="0018106E" w:rsidRPr="00211BC7" w:rsidRDefault="001E42E2" w:rsidP="004244FC">
            <w:pPr>
              <w:rPr>
                <w:b/>
              </w:rPr>
            </w:pPr>
            <w:r>
              <w:rPr>
                <w:b/>
              </w:rPr>
              <w:t>Region</w:t>
            </w:r>
          </w:p>
        </w:tc>
        <w:tc>
          <w:tcPr>
            <w:tcW w:w="7409" w:type="dxa"/>
          </w:tcPr>
          <w:p w14:paraId="4A1ABAC3" w14:textId="77777777" w:rsidR="0018106E" w:rsidRDefault="0018106E" w:rsidP="004244FC"/>
          <w:p w14:paraId="7E7B9C35" w14:textId="77777777" w:rsidR="00BA074D" w:rsidRDefault="00BA074D" w:rsidP="004244FC"/>
          <w:p w14:paraId="6724A77F" w14:textId="77777777" w:rsidR="00BA074D" w:rsidRDefault="00BA074D" w:rsidP="004244FC"/>
        </w:tc>
      </w:tr>
      <w:tr w:rsidR="00211BC7" w14:paraId="3D61505A" w14:textId="77777777" w:rsidTr="001E42E2">
        <w:trPr>
          <w:trHeight w:val="1134"/>
        </w:trPr>
        <w:tc>
          <w:tcPr>
            <w:tcW w:w="1834" w:type="dxa"/>
          </w:tcPr>
          <w:p w14:paraId="55FCDBF5" w14:textId="77777777" w:rsidR="00211BC7" w:rsidRPr="00211BC7" w:rsidRDefault="00211BC7" w:rsidP="004244FC">
            <w:pPr>
              <w:rPr>
                <w:b/>
              </w:rPr>
            </w:pPr>
            <w:r w:rsidRPr="00211BC7">
              <w:rPr>
                <w:b/>
              </w:rPr>
              <w:t xml:space="preserve">Funding </w:t>
            </w:r>
          </w:p>
          <w:p w14:paraId="6D2FF9DD" w14:textId="35D2F8CE" w:rsidR="00211BC7" w:rsidRPr="00D03F1E" w:rsidRDefault="00D03F1E" w:rsidP="004244FC">
            <w:pPr>
              <w:rPr>
                <w:b/>
                <w:bCs/>
              </w:rPr>
            </w:pPr>
            <w:r w:rsidRPr="00D03F1E">
              <w:rPr>
                <w:b/>
                <w:bCs/>
              </w:rPr>
              <w:t>Amount Requested</w:t>
            </w:r>
          </w:p>
        </w:tc>
        <w:tc>
          <w:tcPr>
            <w:tcW w:w="7409" w:type="dxa"/>
          </w:tcPr>
          <w:p w14:paraId="64918327" w14:textId="77777777" w:rsidR="001E42E2" w:rsidRDefault="001E42E2" w:rsidP="004244FC"/>
        </w:tc>
      </w:tr>
      <w:tr w:rsidR="00211BC7" w14:paraId="68F8DB48" w14:textId="77777777" w:rsidTr="005C720F">
        <w:trPr>
          <w:trHeight w:val="1842"/>
        </w:trPr>
        <w:tc>
          <w:tcPr>
            <w:tcW w:w="1834" w:type="dxa"/>
          </w:tcPr>
          <w:p w14:paraId="595456B9" w14:textId="77777777" w:rsidR="007C218B" w:rsidRDefault="00211BC7" w:rsidP="00211BC7">
            <w:r w:rsidRPr="00211BC7">
              <w:rPr>
                <w:b/>
              </w:rPr>
              <w:t>Advertising Method</w:t>
            </w:r>
            <w:r>
              <w:t xml:space="preserve"> </w:t>
            </w:r>
          </w:p>
          <w:p w14:paraId="138FE2BB" w14:textId="77777777" w:rsidR="00211BC7" w:rsidRDefault="00211BC7" w:rsidP="00211BC7">
            <w:r>
              <w:t xml:space="preserve">(i.e. radio, </w:t>
            </w:r>
            <w:r w:rsidR="005C720F">
              <w:t>newspaper</w:t>
            </w:r>
            <w:r>
              <w:t xml:space="preserve">, etc) </w:t>
            </w:r>
          </w:p>
          <w:p w14:paraId="11F9EC83" w14:textId="77777777" w:rsidR="00211BC7" w:rsidRDefault="00211BC7" w:rsidP="00211BC7">
            <w:pPr>
              <w:rPr>
                <w:b/>
              </w:rPr>
            </w:pPr>
          </w:p>
          <w:p w14:paraId="3BF3297E" w14:textId="77777777" w:rsidR="00211BC7" w:rsidRDefault="00211BC7" w:rsidP="00211BC7"/>
        </w:tc>
        <w:tc>
          <w:tcPr>
            <w:tcW w:w="7409" w:type="dxa"/>
          </w:tcPr>
          <w:p w14:paraId="7A8BA0AF" w14:textId="77777777" w:rsidR="00211BC7" w:rsidRDefault="00211BC7" w:rsidP="004244FC"/>
          <w:p w14:paraId="59A05894" w14:textId="77777777" w:rsidR="00211BC7" w:rsidRDefault="00211BC7" w:rsidP="004244FC"/>
          <w:p w14:paraId="7772FB1B" w14:textId="77777777" w:rsidR="00211BC7" w:rsidRDefault="00211BC7" w:rsidP="004244FC"/>
          <w:p w14:paraId="111836BE" w14:textId="77777777" w:rsidR="00211BC7" w:rsidRDefault="00211BC7" w:rsidP="004244FC"/>
        </w:tc>
      </w:tr>
      <w:tr w:rsidR="005C720F" w14:paraId="0A2ED6B6" w14:textId="77777777" w:rsidTr="005C720F">
        <w:trPr>
          <w:trHeight w:val="2716"/>
        </w:trPr>
        <w:tc>
          <w:tcPr>
            <w:tcW w:w="1834" w:type="dxa"/>
          </w:tcPr>
          <w:p w14:paraId="2E014534" w14:textId="77777777" w:rsidR="005C720F" w:rsidRDefault="005C720F" w:rsidP="005C720F">
            <w:r>
              <w:rPr>
                <w:b/>
              </w:rPr>
              <w:t xml:space="preserve">Advertising </w:t>
            </w:r>
            <w:r w:rsidRPr="00211BC7">
              <w:rPr>
                <w:b/>
              </w:rPr>
              <w:t>Intentions</w:t>
            </w:r>
            <w:r>
              <w:rPr>
                <w:b/>
              </w:rPr>
              <w:t>/Target</w:t>
            </w:r>
          </w:p>
          <w:p w14:paraId="01C8B2E3" w14:textId="77777777" w:rsidR="005C720F" w:rsidRPr="00211BC7" w:rsidRDefault="005C720F" w:rsidP="005C720F">
            <w:pPr>
              <w:rPr>
                <w:b/>
              </w:rPr>
            </w:pPr>
            <w:r>
              <w:t>(i.e. ram buying season promotion, field days advertisement etc)</w:t>
            </w:r>
          </w:p>
        </w:tc>
        <w:tc>
          <w:tcPr>
            <w:tcW w:w="7409" w:type="dxa"/>
          </w:tcPr>
          <w:p w14:paraId="0B835D86" w14:textId="77777777" w:rsidR="005C720F" w:rsidRDefault="005C720F" w:rsidP="004244FC"/>
          <w:p w14:paraId="49A793DB" w14:textId="77777777" w:rsidR="005C720F" w:rsidRDefault="005C720F" w:rsidP="004244FC"/>
          <w:p w14:paraId="3CE00F8B" w14:textId="77777777" w:rsidR="005C720F" w:rsidRDefault="005C720F" w:rsidP="004244FC"/>
          <w:p w14:paraId="7AC10DA0" w14:textId="77777777" w:rsidR="005C720F" w:rsidRDefault="005C720F" w:rsidP="004244FC"/>
          <w:p w14:paraId="5B34B3ED" w14:textId="77777777" w:rsidR="005C720F" w:rsidRDefault="005C720F" w:rsidP="004244FC"/>
          <w:p w14:paraId="0FE76E3B" w14:textId="77777777" w:rsidR="005C720F" w:rsidRDefault="005C720F" w:rsidP="004244FC"/>
          <w:p w14:paraId="3C7C8CD3" w14:textId="77777777" w:rsidR="005C720F" w:rsidRDefault="005C720F" w:rsidP="004244FC"/>
          <w:p w14:paraId="113347C2" w14:textId="77777777" w:rsidR="005C720F" w:rsidRDefault="005C720F" w:rsidP="004244FC"/>
          <w:p w14:paraId="77548D6D" w14:textId="77777777" w:rsidR="005C720F" w:rsidRDefault="005C720F" w:rsidP="004244FC"/>
          <w:p w14:paraId="01C29865" w14:textId="77777777" w:rsidR="005C720F" w:rsidRDefault="005C720F" w:rsidP="004244FC"/>
          <w:p w14:paraId="215D0FAB" w14:textId="77777777" w:rsidR="005C720F" w:rsidRDefault="005C720F" w:rsidP="004244FC"/>
        </w:tc>
      </w:tr>
    </w:tbl>
    <w:p w14:paraId="41EFC874" w14:textId="77777777" w:rsidR="007C218B" w:rsidRDefault="007C218B" w:rsidP="007C218B">
      <w:pPr>
        <w:spacing w:line="240" w:lineRule="auto"/>
        <w:rPr>
          <w:b/>
          <w:highlight w:val="yellow"/>
        </w:rPr>
      </w:pPr>
    </w:p>
    <w:p w14:paraId="73E1FC9D" w14:textId="77777777" w:rsidR="003F3A26" w:rsidRPr="001E12F4" w:rsidRDefault="00211BC7" w:rsidP="001E42E2">
      <w:pPr>
        <w:spacing w:line="240" w:lineRule="auto"/>
        <w:jc w:val="center"/>
        <w:rPr>
          <w:b/>
        </w:rPr>
      </w:pPr>
      <w:r w:rsidRPr="005C720F">
        <w:rPr>
          <w:b/>
          <w:highlight w:val="yellow"/>
        </w:rPr>
        <w:t xml:space="preserve">Please provide the </w:t>
      </w:r>
      <w:r w:rsidR="00826CDE" w:rsidRPr="005C720F">
        <w:rPr>
          <w:b/>
          <w:highlight w:val="yellow"/>
        </w:rPr>
        <w:t>APDA (Secretar</w:t>
      </w:r>
      <w:r w:rsidR="00165C1E">
        <w:rPr>
          <w:b/>
          <w:highlight w:val="yellow"/>
        </w:rPr>
        <w:t>y</w:t>
      </w:r>
      <w:r w:rsidR="00826CDE" w:rsidRPr="005C720F">
        <w:rPr>
          <w:b/>
          <w:highlight w:val="yellow"/>
        </w:rPr>
        <w:t>) with a copy of the advertising material</w:t>
      </w:r>
      <w:r w:rsidR="001E42E2" w:rsidRPr="005C720F">
        <w:rPr>
          <w:b/>
          <w:highlight w:val="yellow"/>
        </w:rPr>
        <w:t>/transcript for records. Please ensure all invoices are clearly labelled with Regions</w:t>
      </w:r>
      <w:r w:rsidR="005C720F">
        <w:rPr>
          <w:b/>
          <w:highlight w:val="yellow"/>
        </w:rPr>
        <w:t xml:space="preserve"> or Regional Secretary’s name</w:t>
      </w:r>
      <w:r w:rsidR="001E42E2" w:rsidRPr="005C720F">
        <w:rPr>
          <w:b/>
          <w:highlight w:val="yellow"/>
        </w:rPr>
        <w:t xml:space="preserve"> when forwarding/sending to the Secretar</w:t>
      </w:r>
      <w:r w:rsidR="007C218B">
        <w:rPr>
          <w:b/>
          <w:highlight w:val="yellow"/>
        </w:rPr>
        <w:t>y</w:t>
      </w:r>
      <w:r w:rsidR="001E42E2" w:rsidRPr="005C720F">
        <w:rPr>
          <w:b/>
          <w:highlight w:val="yellow"/>
        </w:rPr>
        <w:t xml:space="preserve"> for payment.</w:t>
      </w:r>
    </w:p>
    <w:sectPr w:rsidR="003F3A26" w:rsidRPr="001E12F4" w:rsidSect="001E42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568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1FCF1" w14:textId="77777777" w:rsidR="00D70DA5" w:rsidRDefault="00D70DA5" w:rsidP="003F3A26">
      <w:pPr>
        <w:spacing w:after="0" w:line="240" w:lineRule="auto"/>
      </w:pPr>
      <w:r>
        <w:separator/>
      </w:r>
    </w:p>
  </w:endnote>
  <w:endnote w:type="continuationSeparator" w:id="0">
    <w:p w14:paraId="5832A727" w14:textId="77777777" w:rsidR="00D70DA5" w:rsidRDefault="00D70DA5" w:rsidP="003F3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97118" w14:textId="77777777" w:rsidR="00972E3B" w:rsidRDefault="00972E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D8168" w14:textId="40ECE4E8" w:rsidR="00CE2BA1" w:rsidRDefault="00972E3B" w:rsidP="00CE2BA1">
    <w:pPr>
      <w:pStyle w:val="Footer"/>
      <w:pBdr>
        <w:top w:val="single" w:sz="4" w:space="1" w:color="auto"/>
      </w:pBdr>
      <w:jc w:val="center"/>
      <w:rPr>
        <w:rFonts w:ascii="Arial Narrow" w:hAnsi="Arial Narrow" w:cs="Arial"/>
        <w:b/>
        <w:sz w:val="20"/>
      </w:rPr>
    </w:pPr>
    <w:r>
      <w:rPr>
        <w:rFonts w:ascii="Arial Narrow" w:hAnsi="Arial Narrow" w:cs="Arial"/>
        <w:b/>
        <w:sz w:val="20"/>
      </w:rPr>
      <w:t>1/6 Merino Court, East Bendigo, VIC 3550</w:t>
    </w:r>
  </w:p>
  <w:p w14:paraId="0BAA60DB" w14:textId="561C149B" w:rsidR="00CE2BA1" w:rsidRDefault="00CE2BA1" w:rsidP="00CE2BA1">
    <w:pPr>
      <w:pStyle w:val="Footer"/>
      <w:jc w:val="center"/>
      <w:rPr>
        <w:rFonts w:ascii="Arial Narrow" w:hAnsi="Arial Narrow" w:cs="Arial"/>
        <w:sz w:val="20"/>
      </w:rPr>
    </w:pPr>
    <w:r>
      <w:rPr>
        <w:rFonts w:ascii="Arial Narrow" w:hAnsi="Arial Narrow" w:cs="Arial"/>
        <w:b/>
        <w:sz w:val="20"/>
      </w:rPr>
      <w:t>P</w:t>
    </w:r>
    <w:r>
      <w:rPr>
        <w:rFonts w:ascii="Arial Narrow" w:hAnsi="Arial Narrow" w:cs="Arial"/>
        <w:sz w:val="20"/>
      </w:rPr>
      <w:t>: (0</w:t>
    </w:r>
    <w:r w:rsidR="00972E3B">
      <w:rPr>
        <w:rFonts w:ascii="Arial Narrow" w:hAnsi="Arial Narrow" w:cs="Arial"/>
        <w:sz w:val="20"/>
      </w:rPr>
      <w:t>3</w:t>
    </w:r>
    <w:r>
      <w:rPr>
        <w:rFonts w:ascii="Arial Narrow" w:hAnsi="Arial Narrow" w:cs="Arial"/>
        <w:sz w:val="20"/>
      </w:rPr>
      <w:t xml:space="preserve">) </w:t>
    </w:r>
    <w:r w:rsidR="00972E3B">
      <w:rPr>
        <w:rFonts w:ascii="Arial Narrow" w:hAnsi="Arial Narrow" w:cs="Arial"/>
        <w:sz w:val="20"/>
      </w:rPr>
      <w:t>5443</w:t>
    </w:r>
    <w:r>
      <w:rPr>
        <w:rFonts w:ascii="Arial Narrow" w:hAnsi="Arial Narrow" w:cs="Arial"/>
        <w:sz w:val="20"/>
      </w:rPr>
      <w:t xml:space="preserve"> </w:t>
    </w:r>
    <w:proofErr w:type="gramStart"/>
    <w:r w:rsidR="00972E3B">
      <w:rPr>
        <w:rFonts w:ascii="Arial Narrow" w:hAnsi="Arial Narrow" w:cs="Arial"/>
        <w:sz w:val="20"/>
      </w:rPr>
      <w:t>9902</w:t>
    </w:r>
    <w:r>
      <w:rPr>
        <w:rFonts w:ascii="Arial Narrow" w:hAnsi="Arial Narrow" w:cs="Arial"/>
        <w:sz w:val="20"/>
      </w:rPr>
      <w:t xml:space="preserve">  l</w:t>
    </w:r>
    <w:proofErr w:type="gramEnd"/>
    <w:r>
      <w:rPr>
        <w:rFonts w:ascii="Arial Narrow" w:hAnsi="Arial Narrow" w:cs="Arial"/>
        <w:sz w:val="20"/>
      </w:rPr>
      <w:t xml:space="preserve">  </w:t>
    </w:r>
    <w:r>
      <w:rPr>
        <w:rFonts w:ascii="Arial Narrow" w:hAnsi="Arial Narrow" w:cs="Arial"/>
        <w:b/>
        <w:sz w:val="20"/>
      </w:rPr>
      <w:t>F</w:t>
    </w:r>
    <w:r>
      <w:rPr>
        <w:rFonts w:ascii="Arial Narrow" w:hAnsi="Arial Narrow" w:cs="Arial"/>
        <w:sz w:val="20"/>
      </w:rPr>
      <w:t>: (0</w:t>
    </w:r>
    <w:r w:rsidR="00972E3B">
      <w:rPr>
        <w:rFonts w:ascii="Arial Narrow" w:hAnsi="Arial Narrow" w:cs="Arial"/>
        <w:sz w:val="20"/>
      </w:rPr>
      <w:t>3</w:t>
    </w:r>
    <w:r>
      <w:rPr>
        <w:rFonts w:ascii="Arial Narrow" w:hAnsi="Arial Narrow" w:cs="Arial"/>
        <w:sz w:val="20"/>
      </w:rPr>
      <w:t xml:space="preserve">) </w:t>
    </w:r>
    <w:r w:rsidR="00972E3B">
      <w:rPr>
        <w:rFonts w:ascii="Arial Narrow" w:hAnsi="Arial Narrow" w:cs="Arial"/>
        <w:sz w:val="20"/>
      </w:rPr>
      <w:t>5443 9354</w:t>
    </w:r>
    <w:r>
      <w:rPr>
        <w:rFonts w:ascii="Arial Narrow" w:hAnsi="Arial Narrow" w:cs="Arial"/>
        <w:sz w:val="20"/>
      </w:rPr>
      <w:t xml:space="preserve">  l </w:t>
    </w:r>
    <w:r>
      <w:rPr>
        <w:rFonts w:ascii="Arial Narrow" w:hAnsi="Arial Narrow" w:cs="Arial"/>
        <w:b/>
        <w:sz w:val="20"/>
      </w:rPr>
      <w:t xml:space="preserve"> E</w:t>
    </w:r>
    <w:r>
      <w:rPr>
        <w:rFonts w:ascii="Arial Narrow" w:hAnsi="Arial Narrow" w:cs="Arial"/>
        <w:sz w:val="20"/>
      </w:rPr>
      <w:t>: secretary@polldorset.org.au</w:t>
    </w:r>
    <w:r>
      <w:rPr>
        <w:rFonts w:ascii="Arial Narrow" w:hAnsi="Arial Narrow"/>
      </w:rPr>
      <w:t xml:space="preserve">  l </w:t>
    </w:r>
    <w:r>
      <w:rPr>
        <w:rFonts w:ascii="Arial Narrow" w:hAnsi="Arial Narrow"/>
        <w:b/>
      </w:rPr>
      <w:t xml:space="preserve"> </w:t>
    </w:r>
    <w:r>
      <w:rPr>
        <w:rFonts w:ascii="Arial Narrow" w:hAnsi="Arial Narrow" w:cs="Arial"/>
        <w:b/>
        <w:sz w:val="20"/>
      </w:rPr>
      <w:t>W</w:t>
    </w:r>
    <w:r>
      <w:rPr>
        <w:rFonts w:ascii="Arial Narrow" w:hAnsi="Arial Narrow" w:cs="Arial"/>
        <w:sz w:val="20"/>
      </w:rPr>
      <w:t xml:space="preserve">: www.polldorset.org.au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3423E" w14:textId="77777777" w:rsidR="00972E3B" w:rsidRDefault="00972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A2CF1" w14:textId="77777777" w:rsidR="00D70DA5" w:rsidRDefault="00D70DA5" w:rsidP="003F3A26">
      <w:pPr>
        <w:spacing w:after="0" w:line="240" w:lineRule="auto"/>
      </w:pPr>
      <w:r>
        <w:separator/>
      </w:r>
    </w:p>
  </w:footnote>
  <w:footnote w:type="continuationSeparator" w:id="0">
    <w:p w14:paraId="5D0ABEF5" w14:textId="77777777" w:rsidR="00D70DA5" w:rsidRDefault="00D70DA5" w:rsidP="003F3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A7786" w14:textId="77777777" w:rsidR="00972E3B" w:rsidRDefault="00972E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B134" w14:textId="77777777" w:rsidR="00CE2BA1" w:rsidRDefault="00CE2BA1" w:rsidP="00CE2BA1">
    <w:pPr>
      <w:pStyle w:val="Header"/>
      <w:jc w:val="center"/>
      <w:rPr>
        <w:rFonts w:ascii="Arial Narrow" w:hAnsi="Arial Narrow"/>
      </w:rPr>
    </w:pPr>
    <w:r w:rsidRPr="0031252E">
      <w:rPr>
        <w:rFonts w:ascii="Arial Narrow" w:hAnsi="Arial Narrow" w:cs="Tahoma"/>
        <w:noProof/>
        <w:lang w:eastAsia="en-AU"/>
      </w:rPr>
      <w:drawing>
        <wp:anchor distT="0" distB="0" distL="114300" distR="114300" simplePos="0" relativeHeight="251659264" behindDoc="1" locked="0" layoutInCell="1" allowOverlap="1" wp14:anchorId="202CF358" wp14:editId="77804B56">
          <wp:simplePos x="0" y="0"/>
          <wp:positionH relativeFrom="column">
            <wp:posOffset>2263775</wp:posOffset>
          </wp:positionH>
          <wp:positionV relativeFrom="page">
            <wp:posOffset>136052</wp:posOffset>
          </wp:positionV>
          <wp:extent cx="1212111" cy="1212111"/>
          <wp:effectExtent l="0" t="0" r="7620" b="7620"/>
          <wp:wrapNone/>
          <wp:docPr id="2" name="Picture 2" descr="http://www.polldorset.org.au/edit/images/PollDorset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olldorset.org.au/edit/images/PollDorset_log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111" cy="1212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8ACFDC" w14:textId="77777777" w:rsidR="00CE2BA1" w:rsidRDefault="00CE2BA1" w:rsidP="00CE2BA1">
    <w:pPr>
      <w:pStyle w:val="Header"/>
      <w:jc w:val="center"/>
      <w:rPr>
        <w:rFonts w:ascii="Arial Narrow" w:hAnsi="Arial Narrow"/>
      </w:rPr>
    </w:pPr>
  </w:p>
  <w:p w14:paraId="52551F10" w14:textId="77777777" w:rsidR="00CE2BA1" w:rsidRDefault="00CE2BA1" w:rsidP="00CE2BA1">
    <w:pPr>
      <w:pStyle w:val="Header"/>
      <w:jc w:val="center"/>
      <w:rPr>
        <w:rFonts w:ascii="Arial Narrow" w:hAnsi="Arial Narrow"/>
      </w:rPr>
    </w:pPr>
  </w:p>
  <w:p w14:paraId="26958833" w14:textId="77777777" w:rsidR="00CE2BA1" w:rsidRDefault="00CE2BA1" w:rsidP="00CE2BA1">
    <w:pPr>
      <w:pStyle w:val="Header"/>
      <w:jc w:val="center"/>
      <w:rPr>
        <w:rFonts w:ascii="Arial Narrow" w:hAnsi="Arial Narrow"/>
      </w:rPr>
    </w:pPr>
  </w:p>
  <w:p w14:paraId="5196C8C5" w14:textId="77777777" w:rsidR="00CE2BA1" w:rsidRDefault="00CE2BA1" w:rsidP="00CE2BA1">
    <w:pPr>
      <w:pStyle w:val="Header"/>
      <w:jc w:val="center"/>
      <w:rPr>
        <w:rFonts w:ascii="Arial Narrow" w:hAnsi="Arial Narrow"/>
      </w:rPr>
    </w:pPr>
  </w:p>
  <w:p w14:paraId="20A108E8" w14:textId="77777777" w:rsidR="00CE2BA1" w:rsidRDefault="00CE2BA1" w:rsidP="00CE2BA1">
    <w:pPr>
      <w:pStyle w:val="Header"/>
      <w:jc w:val="center"/>
      <w:rPr>
        <w:rFonts w:ascii="Arial Narrow" w:hAnsi="Arial Narrow"/>
      </w:rPr>
    </w:pPr>
  </w:p>
  <w:p w14:paraId="5CDF6FDD" w14:textId="77777777" w:rsidR="00CE2BA1" w:rsidRPr="00CE2BA1" w:rsidRDefault="00CE2BA1" w:rsidP="00CE2BA1">
    <w:pPr>
      <w:pStyle w:val="Header"/>
      <w:jc w:val="center"/>
      <w:rPr>
        <w:rFonts w:ascii="Arial Narrow" w:hAnsi="Arial Narrow"/>
        <w:sz w:val="16"/>
        <w:szCs w:val="16"/>
      </w:rPr>
    </w:pPr>
  </w:p>
  <w:p w14:paraId="02D36B59" w14:textId="77777777" w:rsidR="00CE2BA1" w:rsidRDefault="00CE2BA1" w:rsidP="00CE2BA1">
    <w:pPr>
      <w:pStyle w:val="Header"/>
      <w:jc w:val="center"/>
      <w:rPr>
        <w:rFonts w:ascii="Arial Narrow" w:hAnsi="Arial Narrow" w:cs="Arial"/>
        <w:b/>
        <w:sz w:val="24"/>
        <w:szCs w:val="24"/>
      </w:rPr>
    </w:pPr>
    <w:r w:rsidRPr="0031252E">
      <w:rPr>
        <w:rFonts w:ascii="Arial Narrow" w:hAnsi="Arial Narrow" w:cs="Arial"/>
        <w:b/>
        <w:sz w:val="24"/>
        <w:szCs w:val="24"/>
      </w:rPr>
      <w:t>AUSTRALIAN POLL DORSET ASSOCIATION INC</w:t>
    </w:r>
  </w:p>
  <w:p w14:paraId="03C9E4B1" w14:textId="77777777" w:rsidR="00CE2BA1" w:rsidRPr="00CE2BA1" w:rsidRDefault="00CE2BA1" w:rsidP="00CE2BA1">
    <w:pPr>
      <w:pStyle w:val="Header"/>
      <w:jc w:val="center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FDEE" w14:textId="77777777" w:rsidR="00972E3B" w:rsidRDefault="00972E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96146"/>
    <w:multiLevelType w:val="hybridMultilevel"/>
    <w:tmpl w:val="BA746326"/>
    <w:lvl w:ilvl="0" w:tplc="CA2A4050">
      <w:start w:val="2026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53584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26"/>
    <w:rsid w:val="000E6E66"/>
    <w:rsid w:val="00165C1E"/>
    <w:rsid w:val="0018106E"/>
    <w:rsid w:val="001E12F4"/>
    <w:rsid w:val="001E42E2"/>
    <w:rsid w:val="001F618A"/>
    <w:rsid w:val="00211BC7"/>
    <w:rsid w:val="0023358B"/>
    <w:rsid w:val="0031252E"/>
    <w:rsid w:val="0035444F"/>
    <w:rsid w:val="003B2607"/>
    <w:rsid w:val="003F3A26"/>
    <w:rsid w:val="004161B3"/>
    <w:rsid w:val="004244FC"/>
    <w:rsid w:val="0044090F"/>
    <w:rsid w:val="004545C2"/>
    <w:rsid w:val="004C40C4"/>
    <w:rsid w:val="004C53C9"/>
    <w:rsid w:val="004E07B4"/>
    <w:rsid w:val="00512FE9"/>
    <w:rsid w:val="005C720F"/>
    <w:rsid w:val="005D3D0D"/>
    <w:rsid w:val="007304D2"/>
    <w:rsid w:val="007742EF"/>
    <w:rsid w:val="007C218B"/>
    <w:rsid w:val="00826CDE"/>
    <w:rsid w:val="009204ED"/>
    <w:rsid w:val="00961176"/>
    <w:rsid w:val="00972E3B"/>
    <w:rsid w:val="009C3730"/>
    <w:rsid w:val="00A24EB5"/>
    <w:rsid w:val="00A262C8"/>
    <w:rsid w:val="00AC1E38"/>
    <w:rsid w:val="00B063BE"/>
    <w:rsid w:val="00B975B7"/>
    <w:rsid w:val="00BA074D"/>
    <w:rsid w:val="00C15B9E"/>
    <w:rsid w:val="00C94314"/>
    <w:rsid w:val="00CB013E"/>
    <w:rsid w:val="00CE2BA1"/>
    <w:rsid w:val="00CE405A"/>
    <w:rsid w:val="00D03F1E"/>
    <w:rsid w:val="00D70DA5"/>
    <w:rsid w:val="00DA5B81"/>
    <w:rsid w:val="00E83A93"/>
    <w:rsid w:val="00EA43A6"/>
    <w:rsid w:val="00ED3565"/>
    <w:rsid w:val="00ED6A25"/>
    <w:rsid w:val="00EF6656"/>
    <w:rsid w:val="00F00B8C"/>
    <w:rsid w:val="00F15611"/>
    <w:rsid w:val="00F27AEC"/>
    <w:rsid w:val="00F33097"/>
    <w:rsid w:val="00FC0D92"/>
    <w:rsid w:val="00FE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9A075"/>
  <w15:docId w15:val="{5E218B71-A06F-43D9-8717-BCDD16DC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A26"/>
  </w:style>
  <w:style w:type="paragraph" w:styleId="Footer">
    <w:name w:val="footer"/>
    <w:basedOn w:val="Normal"/>
    <w:link w:val="FooterChar"/>
    <w:unhideWhenUsed/>
    <w:rsid w:val="003F3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F3A26"/>
  </w:style>
  <w:style w:type="character" w:styleId="Hyperlink">
    <w:name w:val="Hyperlink"/>
    <w:basedOn w:val="DefaultParagraphFont"/>
    <w:uiPriority w:val="99"/>
    <w:unhideWhenUsed/>
    <w:rsid w:val="003F3A2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F3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358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12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0CE2A-CA8A-4862-A94E-8FE893B2C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Dawes</dc:creator>
  <cp:lastModifiedBy>Keryn Hendy</cp:lastModifiedBy>
  <cp:revision>6</cp:revision>
  <cp:lastPrinted>2025-03-05T22:54:00Z</cp:lastPrinted>
  <dcterms:created xsi:type="dcterms:W3CDTF">2025-03-05T22:45:00Z</dcterms:created>
  <dcterms:modified xsi:type="dcterms:W3CDTF">2025-03-05T23:00:00Z</dcterms:modified>
</cp:coreProperties>
</file>